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77191" w14:textId="37C58602" w:rsidR="00DB57C8" w:rsidRDefault="00BE4767">
      <w:pPr>
        <w:pStyle w:val="Bodytext30"/>
        <w:framePr w:w="1591" w:h="263" w:wrap="none" w:vAnchor="text" w:hAnchor="page" w:x="9630" w:y="30"/>
        <w:shd w:val="clear" w:color="auto" w:fill="auto"/>
      </w:pPr>
      <w:r>
        <w:t>Q.AF 9/233 Rev.</w:t>
      </w:r>
      <w:r w:rsidR="00263F0A">
        <w:t>0</w:t>
      </w:r>
    </w:p>
    <w:p w14:paraId="07477192" w14:textId="77777777" w:rsidR="00DB57C8" w:rsidRDefault="00BE4767" w:rsidP="00263F0A">
      <w:pPr>
        <w:pStyle w:val="Heading10"/>
        <w:keepNext/>
        <w:keepLines/>
        <w:framePr w:w="5940" w:h="410" w:wrap="none" w:vAnchor="text" w:hAnchor="page" w:x="3229" w:y="1675"/>
        <w:shd w:val="clear" w:color="auto" w:fill="auto"/>
        <w:spacing w:after="0"/>
        <w:ind w:firstLine="708"/>
        <w:jc w:val="left"/>
      </w:pPr>
      <w:bookmarkStart w:id="0" w:name="bookmark0"/>
      <w:r>
        <w:rPr>
          <w:lang w:bidi="sk-SK"/>
        </w:rPr>
        <w:t>VYHLÁSENIE O ZHODE EÚ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6"/>
        <w:gridCol w:w="5566"/>
      </w:tblGrid>
      <w:tr w:rsidR="00DB57C8" w14:paraId="07477195" w14:textId="77777777">
        <w:trPr>
          <w:trHeight w:hRule="exact" w:val="42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93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Číslo dielu: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94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Názov/typ výrobku:</w:t>
            </w:r>
          </w:p>
        </w:tc>
      </w:tr>
      <w:tr w:rsidR="00DB57C8" w14:paraId="07477198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96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SPR299OFUA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97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P3 S/M OPSIAL</w:t>
            </w:r>
          </w:p>
        </w:tc>
      </w:tr>
      <w:tr w:rsidR="00DB57C8" w14:paraId="0747719B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99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SPR501OFUA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9A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P3 M/L OPSIAL</w:t>
            </w:r>
          </w:p>
        </w:tc>
      </w:tr>
      <w:tr w:rsidR="00DB57C8" w14:paraId="0747719E" w14:textId="77777777">
        <w:trPr>
          <w:trHeight w:hRule="exact" w:val="302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9C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SPR316ODUA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9D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Súprava náhradného filtra P3</w:t>
            </w:r>
          </w:p>
        </w:tc>
      </w:tr>
      <w:tr w:rsidR="00DB57C8" w14:paraId="074771A1" w14:textId="77777777">
        <w:trPr>
          <w:trHeight w:hRule="exact" w:val="29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9F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SPR495OFUA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0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A2P3 S/M OPSIAL</w:t>
            </w:r>
          </w:p>
        </w:tc>
      </w:tr>
      <w:tr w:rsidR="00DB57C8" w14:paraId="074771A4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A2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SPR496OFUA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3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A2P3 M/L OPSIAL</w:t>
            </w:r>
          </w:p>
        </w:tc>
      </w:tr>
      <w:tr w:rsidR="00DB57C8" w14:paraId="074771A7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A5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SPR497ODUA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6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Súprava náhradného filtra A2P3 OPSIAL</w:t>
            </w:r>
          </w:p>
        </w:tc>
      </w:tr>
      <w:tr w:rsidR="00DB57C8" w14:paraId="074771AA" w14:textId="77777777">
        <w:trPr>
          <w:trHeight w:hRule="exact" w:val="29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A8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SPR490OFUA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9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ABEKP3 S/M OPSIAL</w:t>
            </w:r>
          </w:p>
        </w:tc>
      </w:tr>
      <w:tr w:rsidR="00DB57C8" w14:paraId="074771AD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AB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SPR491OFUA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C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ABEKP3 M/L OPSIAL</w:t>
            </w:r>
          </w:p>
        </w:tc>
      </w:tr>
      <w:tr w:rsidR="00DB57C8" w14:paraId="074771B0" w14:textId="77777777">
        <w:trPr>
          <w:trHeight w:hRule="exact" w:val="302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AE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SPR492ODUA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AF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Súprava náhradného filtra ABEKP3 OPSIAL</w:t>
            </w:r>
          </w:p>
        </w:tc>
      </w:tr>
      <w:tr w:rsidR="00DB57C8" w14:paraId="074771B3" w14:textId="77777777">
        <w:trPr>
          <w:trHeight w:hRule="exact" w:val="29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B1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SPR407OFUA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B2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s priezorom Integra P3 S/M OPSIAL</w:t>
            </w:r>
          </w:p>
        </w:tc>
      </w:tr>
      <w:tr w:rsidR="00DB57C8" w14:paraId="074771B6" w14:textId="77777777">
        <w:trPr>
          <w:trHeight w:hRule="exact" w:val="29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B4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SPR406OFUA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B5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s priezorom Integra P3 M/L OPSIAL</w:t>
            </w:r>
          </w:p>
        </w:tc>
      </w:tr>
      <w:tr w:rsidR="00DB57C8" w14:paraId="074771B9" w14:textId="77777777">
        <w:trPr>
          <w:trHeight w:hRule="exact" w:val="302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B7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SPR536OFUA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B8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s priezorom Integra A2P3 S/M OPSIAL</w:t>
            </w:r>
          </w:p>
        </w:tc>
      </w:tr>
      <w:tr w:rsidR="00DB57C8" w14:paraId="074771BC" w14:textId="77777777">
        <w:trPr>
          <w:trHeight w:hRule="exact" w:val="29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BA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SPR537OFUA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BB" w14:textId="20BF32F9" w:rsidR="00DB57C8" w:rsidRDefault="00263F0A" w:rsidP="00263F0A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  <w:ind w:right="610"/>
            </w:pPr>
            <w:r>
              <w:rPr>
                <w:lang w:bidi="sk-SK"/>
              </w:rPr>
              <w:t xml:space="preserve">         </w:t>
            </w:r>
            <w:r w:rsidR="00BE4767">
              <w:rPr>
                <w:lang w:bidi="sk-SK"/>
              </w:rPr>
              <w:t>Polovičná maska s priezorom Integra A2P3 M/L</w:t>
            </w:r>
            <w:r>
              <w:rPr>
                <w:lang w:bidi="sk-SK"/>
              </w:rPr>
              <w:t xml:space="preserve"> OPSIAL</w:t>
            </w:r>
          </w:p>
        </w:tc>
      </w:tr>
      <w:tr w:rsidR="00DB57C8" w14:paraId="074771BF" w14:textId="77777777">
        <w:trPr>
          <w:trHeight w:hRule="exact" w:val="29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71BD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SPR534OFUA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71BE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s priezorom Integra ABEK1P3 S/M OPSIAL</w:t>
            </w:r>
          </w:p>
        </w:tc>
      </w:tr>
      <w:tr w:rsidR="00DB57C8" w14:paraId="074771C2" w14:textId="77777777">
        <w:trPr>
          <w:trHeight w:hRule="exact" w:val="32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771C0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SPR535OFUA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71C1" w14:textId="77777777" w:rsidR="00DB57C8" w:rsidRDefault="00BE4767">
            <w:pPr>
              <w:pStyle w:val="Other0"/>
              <w:framePr w:w="10822" w:h="4921" w:wrap="none" w:vAnchor="text" w:hAnchor="page" w:x="756" w:y="4987"/>
              <w:shd w:val="clear" w:color="auto" w:fill="auto"/>
              <w:spacing w:after="0"/>
            </w:pPr>
            <w:r>
              <w:rPr>
                <w:lang w:bidi="sk-SK"/>
              </w:rPr>
              <w:t>Polovičná maska s priezorom Integra ABEK1P3 M/L OPSIAL</w:t>
            </w:r>
          </w:p>
        </w:tc>
      </w:tr>
    </w:tbl>
    <w:p w14:paraId="074771C3" w14:textId="54E62165" w:rsidR="00DB57C8" w:rsidRDefault="00BE4767" w:rsidP="00BE4767">
      <w:pPr>
        <w:pStyle w:val="Zkladntext"/>
        <w:framePr w:w="10688" w:h="3899" w:wrap="none" w:vAnchor="text" w:hAnchor="page" w:x="824" w:y="10164"/>
        <w:shd w:val="clear" w:color="auto" w:fill="auto"/>
        <w:spacing w:line="276" w:lineRule="auto"/>
        <w:ind w:left="142" w:right="51"/>
      </w:pPr>
      <w:r>
        <w:rPr>
          <w:lang w:bidi="sk-SK"/>
        </w:rPr>
        <w:t xml:space="preserve">Výrobky sú v súlade s ustanoveniami nariadenia (EÚ) 2016/425 a spĺňajú uplatniteľné základné požiadavky na bezpečnosť a ochranu zdravia stanovené v prílohe II a prípadné vnútroštátne normy, ktorými sa transponuje harmonizovaná norma </w:t>
      </w:r>
      <w:r>
        <w:rPr>
          <w:i/>
          <w:lang w:bidi="sk-SK"/>
        </w:rPr>
        <w:t>EN 143:2000 + A</w:t>
      </w:r>
      <w:r w:rsidR="00263F0A">
        <w:rPr>
          <w:i/>
          <w:lang w:bidi="sk-SK"/>
        </w:rPr>
        <w:t>1</w:t>
      </w:r>
      <w:r>
        <w:rPr>
          <w:i/>
          <w:lang w:bidi="sk-SK"/>
        </w:rPr>
        <w:t>:2006, EN 14387:2004 + A</w:t>
      </w:r>
      <w:r w:rsidR="00263F0A">
        <w:rPr>
          <w:i/>
          <w:lang w:bidi="sk-SK"/>
        </w:rPr>
        <w:t>1</w:t>
      </w:r>
      <w:bookmarkStart w:id="1" w:name="_GoBack"/>
      <w:bookmarkEnd w:id="1"/>
      <w:r>
        <w:rPr>
          <w:i/>
          <w:lang w:bidi="sk-SK"/>
        </w:rPr>
        <w:t>:2008, EN 140:1998 a EN 166:2002.</w:t>
      </w:r>
    </w:p>
    <w:p w14:paraId="074771C4" w14:textId="3C6DD710" w:rsidR="00DB57C8" w:rsidRDefault="00BE4767">
      <w:pPr>
        <w:pStyle w:val="Zkladntext"/>
        <w:framePr w:w="10688" w:h="3899" w:wrap="none" w:vAnchor="text" w:hAnchor="page" w:x="824" w:y="10164"/>
        <w:shd w:val="clear" w:color="auto" w:fill="auto"/>
      </w:pPr>
      <w:r>
        <w:rPr>
          <w:lang w:bidi="sk-SK"/>
        </w:rPr>
        <w:t>Uvedené OOP sú predmetom modulu B (príloha V) osvedčenia o typovej skúške EÚ č.: PPE19161539 (Opsial EN140), PPE19161486 (Opsial EN140/norme EN166), PPE19161487 (Opsial EN143), PPE19161488 (Opsial EN14387), ktoré vydal notifikovaný orgán INSPEC International Ltd, 56 Leslie Hough Way, Salford, Greater Manchester, M6 6AJ, UK, notifikovaný orgán č. 0194.</w:t>
      </w:r>
    </w:p>
    <w:p w14:paraId="074771C5" w14:textId="15E9DA1E" w:rsidR="00DB57C8" w:rsidRDefault="00BE4767">
      <w:pPr>
        <w:pStyle w:val="Zkladntext"/>
        <w:framePr w:w="10688" w:h="3899" w:wrap="none" w:vAnchor="text" w:hAnchor="page" w:x="824" w:y="10164"/>
        <w:shd w:val="clear" w:color="auto" w:fill="auto"/>
      </w:pPr>
      <w:r>
        <w:rPr>
          <w:lang w:bidi="sk-SK"/>
        </w:rPr>
        <w:t>OOP sa vyrábajú v rámci systému, ktorý spĺňa požiadavky modulu D (príloha VIII) toho istého nariadenia, a pod dohľadom notifikovaného orgánu INSPEC International Ltd, 56 Leslie Hough Way, Salford, Greater Manchester, M6 6AJ, UK, notifikovaný orgán č. 0194.</w:t>
      </w:r>
    </w:p>
    <w:p w14:paraId="074771C6" w14:textId="77777777" w:rsidR="00DB57C8" w:rsidRDefault="00BE4767">
      <w:pPr>
        <w:pStyle w:val="Zkladntext"/>
        <w:framePr w:w="10688" w:h="3899" w:wrap="none" w:vAnchor="text" w:hAnchor="page" w:x="824" w:y="10164"/>
        <w:shd w:val="clear" w:color="auto" w:fill="auto"/>
        <w:spacing w:after="360"/>
      </w:pPr>
      <w:r>
        <w:rPr>
          <w:lang w:bidi="sk-SK"/>
        </w:rPr>
        <w:t>Toto vyhlásenie sa vydáva na výhradnú zodpovednosť výrobcu: GVS Filter Technology UK. Morecambe, Spojené kráľovstvo.</w:t>
      </w:r>
    </w:p>
    <w:p w14:paraId="074771C7" w14:textId="76F4AA29" w:rsidR="00DB57C8" w:rsidRDefault="00BE4767">
      <w:pPr>
        <w:pStyle w:val="Zkladntext"/>
        <w:framePr w:w="10688" w:h="3899" w:wrap="none" w:vAnchor="text" w:hAnchor="page" w:x="824" w:y="10164"/>
        <w:shd w:val="clear" w:color="auto" w:fill="auto"/>
        <w:tabs>
          <w:tab w:val="left" w:pos="9305"/>
        </w:tabs>
        <w:ind w:left="7980"/>
        <w:jc w:val="both"/>
      </w:pPr>
      <w:r>
        <w:rPr>
          <w:lang w:bidi="sk-SK"/>
        </w:rPr>
        <w:t xml:space="preserve">Dátum: </w:t>
      </w:r>
      <w:r>
        <w:rPr>
          <w:u w:val="single"/>
          <w:lang w:bidi="sk-SK"/>
        </w:rPr>
        <w:t>19. augusta 2019</w:t>
      </w:r>
    </w:p>
    <w:p w14:paraId="074771C8" w14:textId="77777777" w:rsidR="00DB57C8" w:rsidRDefault="00BE4767">
      <w:pPr>
        <w:pStyle w:val="Zkladntext"/>
        <w:framePr w:w="2412" w:h="749" w:wrap="none" w:vAnchor="text" w:hAnchor="page" w:x="738" w:y="14394"/>
        <w:shd w:val="clear" w:color="auto" w:fill="auto"/>
        <w:spacing w:after="0"/>
        <w:jc w:val="left"/>
      </w:pPr>
      <w:r>
        <w:rPr>
          <w:lang w:bidi="sk-SK"/>
        </w:rPr>
        <w:t>Samantha Yarwood</w:t>
      </w:r>
    </w:p>
    <w:p w14:paraId="074771C9" w14:textId="77777777" w:rsidR="00DB57C8" w:rsidRDefault="00BE4767">
      <w:pPr>
        <w:pStyle w:val="Zkladntext"/>
        <w:framePr w:w="2412" w:h="749" w:wrap="none" w:vAnchor="text" w:hAnchor="page" w:x="738" w:y="14394"/>
        <w:shd w:val="clear" w:color="auto" w:fill="auto"/>
        <w:spacing w:after="0"/>
        <w:jc w:val="left"/>
      </w:pPr>
      <w:r>
        <w:rPr>
          <w:lang w:bidi="sk-SK"/>
        </w:rPr>
        <w:t>Inžinierka kvality</w:t>
      </w:r>
    </w:p>
    <w:p w14:paraId="074771CA" w14:textId="77777777" w:rsidR="00DB57C8" w:rsidRDefault="00BE4767">
      <w:pPr>
        <w:pStyle w:val="Zkladntext"/>
        <w:framePr w:w="2412" w:h="749" w:wrap="none" w:vAnchor="text" w:hAnchor="page" w:x="738" w:y="14394"/>
        <w:shd w:val="clear" w:color="auto" w:fill="auto"/>
        <w:spacing w:after="0"/>
        <w:jc w:val="left"/>
      </w:pPr>
      <w:r>
        <w:rPr>
          <w:lang w:bidi="sk-SK"/>
        </w:rPr>
        <w:t>GVS Filter Technology UK Ltd.</w:t>
      </w:r>
    </w:p>
    <w:p w14:paraId="074771CB" w14:textId="77777777" w:rsidR="00DB57C8" w:rsidRDefault="00BE4767">
      <w:pPr>
        <w:pStyle w:val="Bodytext20"/>
        <w:framePr w:w="5450" w:h="814" w:wrap="none" w:vAnchor="text" w:hAnchor="page" w:x="3445" w:y="15330"/>
        <w:shd w:val="clear" w:color="auto" w:fill="auto"/>
        <w:spacing w:after="0"/>
        <w:ind w:right="0"/>
      </w:pPr>
      <w:r>
        <w:rPr>
          <w:lang w:bidi="sk-SK"/>
        </w:rPr>
        <w:t>GVS Filter Technology UK Ltd.</w:t>
      </w:r>
    </w:p>
    <w:p w14:paraId="074771CC" w14:textId="77777777" w:rsidR="00DB57C8" w:rsidRDefault="00BE4767">
      <w:pPr>
        <w:pStyle w:val="Bodytext20"/>
        <w:framePr w:w="5450" w:h="814" w:wrap="none" w:vAnchor="text" w:hAnchor="page" w:x="3445" w:y="15330"/>
        <w:shd w:val="clear" w:color="auto" w:fill="auto"/>
        <w:spacing w:after="0"/>
        <w:ind w:right="0"/>
      </w:pPr>
      <w:r>
        <w:rPr>
          <w:lang w:bidi="sk-SK"/>
        </w:rPr>
        <w:t>NFC House, Mellishaw Lane, Morecambe, Lancashire, Spojené kráľovstvo LA3 3EN</w:t>
      </w:r>
      <w:r>
        <w:rPr>
          <w:lang w:bidi="sk-SK"/>
        </w:rPr>
        <w:br/>
        <w:t xml:space="preserve">Tel.: + 44 (0) 1524 847600, </w:t>
      </w:r>
      <w:hyperlink r:id="rId6" w:history="1">
        <w:r>
          <w:rPr>
            <w:lang w:bidi="sk-SK"/>
          </w:rPr>
          <w:t>www.gvs.com</w:t>
        </w:r>
      </w:hyperlink>
      <w:r>
        <w:rPr>
          <w:lang w:bidi="sk-SK"/>
        </w:rPr>
        <w:br/>
        <w:t>IČ DPH 582426236, zaregistrované v Anglicku, č. 2647901</w:t>
      </w:r>
    </w:p>
    <w:p w14:paraId="074771CD" w14:textId="77777777" w:rsidR="00DB57C8" w:rsidRDefault="00BE4767">
      <w:pPr>
        <w:pStyle w:val="Zkladntext"/>
        <w:framePr w:w="8201" w:h="1541" w:wrap="none" w:vAnchor="text" w:hAnchor="page" w:x="2102" w:y="3169"/>
        <w:shd w:val="clear" w:color="auto" w:fill="auto"/>
        <w:spacing w:after="240"/>
      </w:pPr>
      <w:r>
        <w:rPr>
          <w:i/>
          <w:lang w:bidi="sk-SK"/>
        </w:rPr>
        <w:t>Výrobca</w:t>
      </w:r>
    </w:p>
    <w:p w14:paraId="074771CE" w14:textId="77777777" w:rsidR="00DB57C8" w:rsidRDefault="00BE4767">
      <w:pPr>
        <w:pStyle w:val="Zkladntext"/>
        <w:framePr w:w="8201" w:h="1541" w:wrap="none" w:vAnchor="text" w:hAnchor="page" w:x="2102" w:y="3169"/>
        <w:shd w:val="clear" w:color="auto" w:fill="auto"/>
        <w:spacing w:after="0"/>
      </w:pPr>
      <w:r>
        <w:rPr>
          <w:b/>
          <w:lang w:bidi="sk-SK"/>
        </w:rPr>
        <w:t>GVS Filter Technology UK</w:t>
      </w:r>
    </w:p>
    <w:p w14:paraId="074771CF" w14:textId="77777777" w:rsidR="00DB57C8" w:rsidRDefault="00BE4767">
      <w:pPr>
        <w:pStyle w:val="Zkladntext"/>
        <w:framePr w:w="8201" w:h="1541" w:wrap="none" w:vAnchor="text" w:hAnchor="page" w:x="2102" w:y="3169"/>
        <w:shd w:val="clear" w:color="auto" w:fill="auto"/>
        <w:spacing w:after="240"/>
      </w:pPr>
      <w:r>
        <w:rPr>
          <w:lang w:bidi="sk-SK"/>
        </w:rPr>
        <w:t>NFC House, Vickers Industrial Estate, Mellishaw Lane, Morecambe, Lancashire, UK, LA3 3EN</w:t>
      </w:r>
    </w:p>
    <w:p w14:paraId="074771D0" w14:textId="77777777" w:rsidR="00DB57C8" w:rsidRDefault="00BE4767">
      <w:pPr>
        <w:pStyle w:val="Zkladntext"/>
        <w:framePr w:w="8201" w:h="1541" w:wrap="none" w:vAnchor="text" w:hAnchor="page" w:x="2102" w:y="3169"/>
        <w:shd w:val="clear" w:color="auto" w:fill="auto"/>
        <w:spacing w:after="240"/>
        <w:jc w:val="left"/>
      </w:pPr>
      <w:r>
        <w:rPr>
          <w:i/>
          <w:lang w:bidi="sk-SK"/>
        </w:rPr>
        <w:t>týmto na vlastnú zodpovednosť vyhlasuje, že osobné ochranné prostriedky (OOP) v kategórii III:</w:t>
      </w:r>
    </w:p>
    <w:p w14:paraId="074771D1" w14:textId="77777777" w:rsidR="00DB57C8" w:rsidRDefault="00BE4767">
      <w:pPr>
        <w:spacing w:line="360" w:lineRule="exact"/>
      </w:pPr>
      <w:r>
        <w:rPr>
          <w:noProof/>
          <w:lang w:bidi="sk-SK"/>
        </w:rPr>
        <w:drawing>
          <wp:anchor distT="0" distB="0" distL="0" distR="0" simplePos="0" relativeHeight="62914690" behindDoc="1" locked="0" layoutInCell="1" allowOverlap="1" wp14:anchorId="074771FE" wp14:editId="074771FF">
            <wp:simplePos x="0" y="0"/>
            <wp:positionH relativeFrom="page">
              <wp:posOffset>3171825</wp:posOffset>
            </wp:positionH>
            <wp:positionV relativeFrom="paragraph">
              <wp:posOffset>12700</wp:posOffset>
            </wp:positionV>
            <wp:extent cx="1524000" cy="9690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24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w:drawing>
          <wp:anchor distT="0" distB="0" distL="0" distR="0" simplePos="0" relativeHeight="62914691" behindDoc="1" locked="0" layoutInCell="1" allowOverlap="1" wp14:anchorId="07477200" wp14:editId="07477201">
            <wp:simplePos x="0" y="0"/>
            <wp:positionH relativeFrom="page">
              <wp:posOffset>483870</wp:posOffset>
            </wp:positionH>
            <wp:positionV relativeFrom="paragraph">
              <wp:posOffset>8575040</wp:posOffset>
            </wp:positionV>
            <wp:extent cx="1505585" cy="4330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0558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w:drawing>
          <wp:anchor distT="0" distB="0" distL="0" distR="0" simplePos="0" relativeHeight="62914692" behindDoc="1" locked="0" layoutInCell="1" allowOverlap="1" wp14:anchorId="07477202" wp14:editId="07477203">
            <wp:simplePos x="0" y="0"/>
            <wp:positionH relativeFrom="page">
              <wp:posOffset>5979160</wp:posOffset>
            </wp:positionH>
            <wp:positionV relativeFrom="paragraph">
              <wp:posOffset>9715500</wp:posOffset>
            </wp:positionV>
            <wp:extent cx="1475105" cy="4451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7510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771D2" w14:textId="77777777" w:rsidR="00DB57C8" w:rsidRDefault="00DB57C8">
      <w:pPr>
        <w:spacing w:line="360" w:lineRule="exact"/>
      </w:pPr>
    </w:p>
    <w:p w14:paraId="074771D3" w14:textId="77777777" w:rsidR="00DB57C8" w:rsidRDefault="00DB57C8">
      <w:pPr>
        <w:spacing w:line="360" w:lineRule="exact"/>
      </w:pPr>
    </w:p>
    <w:p w14:paraId="074771D4" w14:textId="77777777" w:rsidR="00DB57C8" w:rsidRDefault="00DB57C8">
      <w:pPr>
        <w:spacing w:line="360" w:lineRule="exact"/>
      </w:pPr>
    </w:p>
    <w:p w14:paraId="074771D5" w14:textId="66B33B52" w:rsidR="00DB57C8" w:rsidRDefault="00DB57C8">
      <w:pPr>
        <w:spacing w:line="360" w:lineRule="exact"/>
      </w:pPr>
    </w:p>
    <w:p w14:paraId="074771D6" w14:textId="6794A153" w:rsidR="00DB57C8" w:rsidRDefault="00DB57C8">
      <w:pPr>
        <w:spacing w:line="360" w:lineRule="exact"/>
      </w:pPr>
    </w:p>
    <w:p w14:paraId="074771D7" w14:textId="04F79EC5" w:rsidR="00DB57C8" w:rsidRDefault="00263F0A">
      <w:pPr>
        <w:spacing w:line="360" w:lineRule="exact"/>
      </w:pPr>
      <w:r w:rsidRPr="00263F0A">
        <w:drawing>
          <wp:anchor distT="0" distB="0" distL="114300" distR="114300" simplePos="0" relativeHeight="251658240" behindDoc="0" locked="0" layoutInCell="1" allowOverlap="1" wp14:anchorId="621C2EF9" wp14:editId="33F165EA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512445" cy="418851"/>
            <wp:effectExtent l="0" t="0" r="1905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4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771D8" w14:textId="1D094160" w:rsidR="00DB57C8" w:rsidRDefault="00DB57C8">
      <w:pPr>
        <w:spacing w:line="360" w:lineRule="exact"/>
      </w:pPr>
    </w:p>
    <w:p w14:paraId="074771D9" w14:textId="77777777" w:rsidR="00DB57C8" w:rsidRDefault="00DB57C8">
      <w:pPr>
        <w:spacing w:line="360" w:lineRule="exact"/>
      </w:pPr>
    </w:p>
    <w:p w14:paraId="074771DA" w14:textId="77777777" w:rsidR="00DB57C8" w:rsidRDefault="00DB57C8">
      <w:pPr>
        <w:spacing w:line="360" w:lineRule="exact"/>
      </w:pPr>
    </w:p>
    <w:p w14:paraId="074771DB" w14:textId="77777777" w:rsidR="00DB57C8" w:rsidRDefault="00DB57C8">
      <w:pPr>
        <w:spacing w:line="360" w:lineRule="exact"/>
      </w:pPr>
    </w:p>
    <w:p w14:paraId="074771DC" w14:textId="77777777" w:rsidR="00DB57C8" w:rsidRDefault="00DB57C8">
      <w:pPr>
        <w:spacing w:line="360" w:lineRule="exact"/>
      </w:pPr>
    </w:p>
    <w:p w14:paraId="074771DD" w14:textId="77777777" w:rsidR="00DB57C8" w:rsidRDefault="00DB57C8">
      <w:pPr>
        <w:spacing w:line="360" w:lineRule="exact"/>
      </w:pPr>
    </w:p>
    <w:p w14:paraId="074771DE" w14:textId="77777777" w:rsidR="00DB57C8" w:rsidRDefault="00DB57C8">
      <w:pPr>
        <w:spacing w:line="360" w:lineRule="exact"/>
      </w:pPr>
    </w:p>
    <w:p w14:paraId="074771DF" w14:textId="77777777" w:rsidR="00DB57C8" w:rsidRDefault="00DB57C8">
      <w:pPr>
        <w:spacing w:line="360" w:lineRule="exact"/>
      </w:pPr>
    </w:p>
    <w:p w14:paraId="074771E0" w14:textId="77777777" w:rsidR="00DB57C8" w:rsidRDefault="00DB57C8">
      <w:pPr>
        <w:spacing w:line="360" w:lineRule="exact"/>
      </w:pPr>
    </w:p>
    <w:p w14:paraId="074771E1" w14:textId="77777777" w:rsidR="00DB57C8" w:rsidRDefault="00DB57C8">
      <w:pPr>
        <w:spacing w:line="360" w:lineRule="exact"/>
      </w:pPr>
    </w:p>
    <w:p w14:paraId="074771E2" w14:textId="77777777" w:rsidR="00DB57C8" w:rsidRDefault="00DB57C8">
      <w:pPr>
        <w:spacing w:line="360" w:lineRule="exact"/>
      </w:pPr>
    </w:p>
    <w:p w14:paraId="074771E3" w14:textId="77777777" w:rsidR="00DB57C8" w:rsidRDefault="00DB57C8">
      <w:pPr>
        <w:spacing w:line="360" w:lineRule="exact"/>
      </w:pPr>
    </w:p>
    <w:p w14:paraId="074771E4" w14:textId="77777777" w:rsidR="00DB57C8" w:rsidRDefault="00DB57C8">
      <w:pPr>
        <w:spacing w:line="360" w:lineRule="exact"/>
      </w:pPr>
    </w:p>
    <w:p w14:paraId="074771E5" w14:textId="77777777" w:rsidR="00DB57C8" w:rsidRDefault="00DB57C8">
      <w:pPr>
        <w:spacing w:line="360" w:lineRule="exact"/>
      </w:pPr>
    </w:p>
    <w:p w14:paraId="074771E6" w14:textId="77777777" w:rsidR="00DB57C8" w:rsidRDefault="00DB57C8">
      <w:pPr>
        <w:spacing w:line="360" w:lineRule="exact"/>
      </w:pPr>
    </w:p>
    <w:p w14:paraId="074771E7" w14:textId="77777777" w:rsidR="00DB57C8" w:rsidRDefault="00DB57C8">
      <w:pPr>
        <w:spacing w:line="360" w:lineRule="exact"/>
      </w:pPr>
    </w:p>
    <w:p w14:paraId="074771E8" w14:textId="77777777" w:rsidR="00DB57C8" w:rsidRDefault="00DB57C8">
      <w:pPr>
        <w:spacing w:line="360" w:lineRule="exact"/>
      </w:pPr>
    </w:p>
    <w:p w14:paraId="074771E9" w14:textId="77777777" w:rsidR="00DB57C8" w:rsidRDefault="00DB57C8">
      <w:pPr>
        <w:spacing w:line="360" w:lineRule="exact"/>
      </w:pPr>
    </w:p>
    <w:p w14:paraId="074771EA" w14:textId="77777777" w:rsidR="00DB57C8" w:rsidRDefault="00DB57C8">
      <w:pPr>
        <w:spacing w:line="360" w:lineRule="exact"/>
      </w:pPr>
    </w:p>
    <w:p w14:paraId="074771EB" w14:textId="77777777" w:rsidR="00DB57C8" w:rsidRDefault="00DB57C8">
      <w:pPr>
        <w:spacing w:line="360" w:lineRule="exact"/>
      </w:pPr>
    </w:p>
    <w:p w14:paraId="074771EC" w14:textId="77777777" w:rsidR="00DB57C8" w:rsidRDefault="00DB57C8">
      <w:pPr>
        <w:spacing w:line="360" w:lineRule="exact"/>
      </w:pPr>
    </w:p>
    <w:p w14:paraId="074771ED" w14:textId="77777777" w:rsidR="00DB57C8" w:rsidRDefault="00DB57C8">
      <w:pPr>
        <w:spacing w:line="360" w:lineRule="exact"/>
      </w:pPr>
    </w:p>
    <w:p w14:paraId="074771EE" w14:textId="77777777" w:rsidR="00DB57C8" w:rsidRDefault="00DB57C8">
      <w:pPr>
        <w:spacing w:line="360" w:lineRule="exact"/>
      </w:pPr>
    </w:p>
    <w:p w14:paraId="074771EF" w14:textId="77777777" w:rsidR="00DB57C8" w:rsidRDefault="00DB57C8">
      <w:pPr>
        <w:spacing w:line="360" w:lineRule="exact"/>
      </w:pPr>
    </w:p>
    <w:p w14:paraId="074771F0" w14:textId="77777777" w:rsidR="00DB57C8" w:rsidRDefault="00DB57C8">
      <w:pPr>
        <w:spacing w:line="360" w:lineRule="exact"/>
      </w:pPr>
    </w:p>
    <w:p w14:paraId="074771F1" w14:textId="77777777" w:rsidR="00DB57C8" w:rsidRDefault="00DB57C8">
      <w:pPr>
        <w:spacing w:line="360" w:lineRule="exact"/>
      </w:pPr>
    </w:p>
    <w:p w14:paraId="074771F2" w14:textId="77777777" w:rsidR="00DB57C8" w:rsidRDefault="00DB57C8">
      <w:pPr>
        <w:spacing w:line="360" w:lineRule="exact"/>
      </w:pPr>
    </w:p>
    <w:p w14:paraId="074771F3" w14:textId="77777777" w:rsidR="00DB57C8" w:rsidRDefault="00DB57C8">
      <w:pPr>
        <w:spacing w:line="360" w:lineRule="exact"/>
      </w:pPr>
    </w:p>
    <w:p w14:paraId="074771F4" w14:textId="77777777" w:rsidR="00DB57C8" w:rsidRDefault="00DB57C8">
      <w:pPr>
        <w:spacing w:line="360" w:lineRule="exact"/>
      </w:pPr>
    </w:p>
    <w:p w14:paraId="074771F5" w14:textId="77777777" w:rsidR="00DB57C8" w:rsidRDefault="00DB57C8">
      <w:pPr>
        <w:spacing w:line="360" w:lineRule="exact"/>
      </w:pPr>
    </w:p>
    <w:p w14:paraId="074771F6" w14:textId="77777777" w:rsidR="00DB57C8" w:rsidRDefault="00DB57C8">
      <w:pPr>
        <w:spacing w:line="360" w:lineRule="exact"/>
      </w:pPr>
    </w:p>
    <w:p w14:paraId="074771F7" w14:textId="77777777" w:rsidR="00DB57C8" w:rsidRDefault="00DB57C8">
      <w:pPr>
        <w:spacing w:line="360" w:lineRule="exact"/>
      </w:pPr>
    </w:p>
    <w:p w14:paraId="074771F8" w14:textId="77777777" w:rsidR="00DB57C8" w:rsidRDefault="00DB57C8">
      <w:pPr>
        <w:spacing w:line="360" w:lineRule="exact"/>
      </w:pPr>
    </w:p>
    <w:p w14:paraId="074771F9" w14:textId="77777777" w:rsidR="00DB57C8" w:rsidRDefault="00DB57C8">
      <w:pPr>
        <w:spacing w:line="360" w:lineRule="exact"/>
      </w:pPr>
    </w:p>
    <w:p w14:paraId="074771FA" w14:textId="77777777" w:rsidR="00DB57C8" w:rsidRDefault="00DB57C8">
      <w:pPr>
        <w:spacing w:line="360" w:lineRule="exact"/>
      </w:pPr>
    </w:p>
    <w:p w14:paraId="074771FB" w14:textId="77777777" w:rsidR="00DB57C8" w:rsidRDefault="00DB57C8">
      <w:pPr>
        <w:spacing w:line="360" w:lineRule="exact"/>
      </w:pPr>
    </w:p>
    <w:p w14:paraId="074771FC" w14:textId="77777777" w:rsidR="00DB57C8" w:rsidRDefault="00DB57C8">
      <w:pPr>
        <w:spacing w:after="648" w:line="14" w:lineRule="exact"/>
      </w:pPr>
    </w:p>
    <w:p w14:paraId="074771FD" w14:textId="77777777" w:rsidR="00DB57C8" w:rsidRDefault="00DB57C8">
      <w:pPr>
        <w:spacing w:line="14" w:lineRule="exact"/>
      </w:pPr>
    </w:p>
    <w:sectPr w:rsidR="00DB57C8">
      <w:pgSz w:w="11900" w:h="16840"/>
      <w:pgMar w:top="498" w:right="166" w:bottom="0" w:left="737" w:header="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476A9" w14:textId="77777777" w:rsidR="00224372" w:rsidRDefault="00224372">
      <w:r>
        <w:separator/>
      </w:r>
    </w:p>
  </w:endnote>
  <w:endnote w:type="continuationSeparator" w:id="0">
    <w:p w14:paraId="12740FC4" w14:textId="77777777" w:rsidR="00224372" w:rsidRDefault="0022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1E57" w14:textId="77777777" w:rsidR="00224372" w:rsidRDefault="00224372"/>
  </w:footnote>
  <w:footnote w:type="continuationSeparator" w:id="0">
    <w:p w14:paraId="3047EBF9" w14:textId="77777777" w:rsidR="00224372" w:rsidRDefault="002243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C8"/>
    <w:rsid w:val="00224372"/>
    <w:rsid w:val="00263F0A"/>
    <w:rsid w:val="004634B2"/>
    <w:rsid w:val="00BE4767"/>
    <w:rsid w:val="00D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7191"/>
  <w15:docId w15:val="{299D6DF2-37E0-4648-882B-312F15A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3">
    <w:name w:val="Body text (3)_"/>
    <w:basedOn w:val="Predvolenpsmoodsek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sk-SK" w:eastAsia="sk-SK" w:bidi="sk-SK"/>
    </w:rPr>
  </w:style>
  <w:style w:type="character" w:customStyle="1" w:styleId="Heading1">
    <w:name w:val="Heading #1_"/>
    <w:basedOn w:val="Predvolenpsmoodsek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Predvolenpsmoodseku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ý text Char"/>
    <w:basedOn w:val="Predvolenpsmoodseku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Predvolenpsmoodsek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5969C"/>
      <w:sz w:val="14"/>
      <w:szCs w:val="14"/>
      <w:u w:val="none"/>
    </w:rPr>
  </w:style>
  <w:style w:type="paragraph" w:customStyle="1" w:styleId="Bodytext30">
    <w:name w:val="Body text (3)"/>
    <w:basedOn w:val="Normlny"/>
    <w:link w:val="Bodytext3"/>
    <w:pPr>
      <w:shd w:val="clear" w:color="auto" w:fill="FFFFFF"/>
    </w:pPr>
    <w:rPr>
      <w:rFonts w:ascii="Arial" w:eastAsia="Arial" w:hAnsi="Arial" w:cs="Arial"/>
      <w:sz w:val="19"/>
      <w:szCs w:val="19"/>
      <w:lang w:eastAsia="sk-SK" w:bidi="sk-SK"/>
    </w:rPr>
  </w:style>
  <w:style w:type="paragraph" w:customStyle="1" w:styleId="Heading10">
    <w:name w:val="Heading #1"/>
    <w:basedOn w:val="Normlny"/>
    <w:link w:val="Heading1"/>
    <w:pPr>
      <w:shd w:val="clear" w:color="auto" w:fill="FFFFFF"/>
      <w:spacing w:after="40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Other0">
    <w:name w:val="Other"/>
    <w:basedOn w:val="Normlny"/>
    <w:link w:val="Other"/>
    <w:pPr>
      <w:shd w:val="clear" w:color="auto" w:fill="FFFFFF"/>
      <w:spacing w:after="220"/>
      <w:jc w:val="center"/>
    </w:pPr>
    <w:rPr>
      <w:rFonts w:ascii="Calibri" w:eastAsia="Calibri" w:hAnsi="Calibri" w:cs="Calibri"/>
      <w:sz w:val="19"/>
      <w:szCs w:val="19"/>
    </w:rPr>
  </w:style>
  <w:style w:type="paragraph" w:styleId="Zkladntext">
    <w:name w:val="Body Text"/>
    <w:basedOn w:val="Normlny"/>
    <w:link w:val="ZkladntextChar"/>
    <w:qFormat/>
    <w:pPr>
      <w:shd w:val="clear" w:color="auto" w:fill="FFFFFF"/>
      <w:spacing w:after="22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Bodytext20">
    <w:name w:val="Body text (2)"/>
    <w:basedOn w:val="Normlny"/>
    <w:link w:val="Bodytext2"/>
    <w:pPr>
      <w:shd w:val="clear" w:color="auto" w:fill="FFFFFF"/>
      <w:spacing w:after="220" w:line="288" w:lineRule="auto"/>
      <w:ind w:right="380"/>
      <w:jc w:val="center"/>
    </w:pPr>
    <w:rPr>
      <w:rFonts w:ascii="Arial" w:eastAsia="Arial" w:hAnsi="Arial" w:cs="Arial"/>
      <w:color w:val="85969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vs.cor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Linguist</cp:lastModifiedBy>
  <cp:revision>3</cp:revision>
  <dcterms:created xsi:type="dcterms:W3CDTF">2019-12-18T08:24:00Z</dcterms:created>
  <dcterms:modified xsi:type="dcterms:W3CDTF">2020-01-03T09:56:00Z</dcterms:modified>
</cp:coreProperties>
</file>