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D164" w14:textId="77777777" w:rsidR="0018090B" w:rsidRDefault="00A023AA">
      <w:pPr>
        <w:pStyle w:val="Zkladntext30"/>
        <w:framePr w:w="6307" w:h="605" w:wrap="none" w:hAnchor="page" w:x="1433" w:y="1214"/>
        <w:shd w:val="clear" w:color="auto" w:fill="auto"/>
        <w:spacing w:after="0"/>
      </w:pPr>
      <w:r>
        <w:rPr>
          <w:lang w:val="sk-SK" w:bidi="sk-SK"/>
        </w:rPr>
        <w:t>Vyhlásenie o zhode EÚ</w:t>
      </w:r>
    </w:p>
    <w:p w14:paraId="4F90CC62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66"/>
        </w:tabs>
        <w:spacing w:after="0"/>
      </w:pPr>
      <w:r>
        <w:rPr>
          <w:lang w:val="sk-SK" w:bidi="sk-SK"/>
        </w:rPr>
        <w:t>Model produktu:</w:t>
      </w:r>
    </w:p>
    <w:p w14:paraId="00FDAA8A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  <w:spacing w:after="0" w:line="259" w:lineRule="auto"/>
      </w:pPr>
      <w:r>
        <w:rPr>
          <w:lang w:val="sk-SK" w:bidi="sk-SK"/>
        </w:rPr>
        <w:t>Kvalita 269</w:t>
      </w:r>
    </w:p>
    <w:p w14:paraId="1E8428EE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  <w:spacing w:after="440" w:line="259" w:lineRule="auto"/>
      </w:pPr>
      <w:r>
        <w:rPr>
          <w:b w:val="0"/>
          <w:lang w:val="sk-SK" w:bidi="sk-SK"/>
        </w:rPr>
        <w:t>Dlhé spodky: 110,111,124 Košeľa: 220,226 So zipsom na krku: 240,246 Pokrývka hlavy: 840,900 Kapucňa: 815,816 Golier:810</w:t>
      </w:r>
    </w:p>
    <w:p w14:paraId="4F23002A" w14:textId="587208BD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76"/>
        </w:tabs>
        <w:spacing w:after="440"/>
      </w:pPr>
      <w:r>
        <w:rPr>
          <w:lang w:val="sk-SK" w:bidi="sk-SK"/>
        </w:rPr>
        <w:t xml:space="preserve">Názov a adresa výrobcu alebo jeho splnomocneného zástupcu </w:t>
      </w:r>
      <w:r w:rsidR="009B78E8">
        <w:rPr>
          <w:lang w:val="sk-SK" w:bidi="sk-SK"/>
        </w:rPr>
        <w:t xml:space="preserve">            </w:t>
      </w:r>
      <w:proofErr w:type="spellStart"/>
      <w:r>
        <w:rPr>
          <w:b w:val="0"/>
          <w:lang w:val="sk-SK" w:bidi="sk-SK"/>
        </w:rPr>
        <w:t>Devo</w:t>
      </w:r>
      <w:r w:rsidR="009B78E8">
        <w:rPr>
          <w:b w:val="0"/>
          <w:lang w:val="sk-SK" w:bidi="sk-SK"/>
        </w:rPr>
        <w:t>l</w:t>
      </w:r>
      <w:r>
        <w:rPr>
          <w:b w:val="0"/>
          <w:lang w:val="sk-SK" w:bidi="sk-SK"/>
        </w:rPr>
        <w:t>d</w:t>
      </w:r>
      <w:proofErr w:type="spellEnd"/>
      <w:r>
        <w:rPr>
          <w:b w:val="0"/>
          <w:lang w:val="sk-SK" w:bidi="sk-SK"/>
        </w:rPr>
        <w:t xml:space="preserve"> of </w:t>
      </w:r>
      <w:proofErr w:type="spellStart"/>
      <w:r>
        <w:rPr>
          <w:b w:val="0"/>
          <w:lang w:val="sk-SK" w:bidi="sk-SK"/>
        </w:rPr>
        <w:t>Norway</w:t>
      </w:r>
      <w:proofErr w:type="spellEnd"/>
      <w:r>
        <w:rPr>
          <w:b w:val="0"/>
          <w:lang w:val="sk-SK" w:bidi="sk-SK"/>
        </w:rPr>
        <w:t xml:space="preserve"> AS, Molvervg.12, 6030 </w:t>
      </w:r>
      <w:proofErr w:type="spellStart"/>
      <w:r>
        <w:rPr>
          <w:b w:val="0"/>
          <w:lang w:val="sk-SK" w:bidi="sk-SK"/>
        </w:rPr>
        <w:t>Langevaag</w:t>
      </w:r>
      <w:proofErr w:type="spellEnd"/>
      <w:r>
        <w:rPr>
          <w:b w:val="0"/>
          <w:lang w:val="sk-SK" w:bidi="sk-SK"/>
        </w:rPr>
        <w:t>, Nórsko</w:t>
      </w:r>
    </w:p>
    <w:p w14:paraId="0CCA181A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76"/>
        </w:tabs>
      </w:pPr>
      <w:r>
        <w:rPr>
          <w:lang w:val="sk-SK" w:bidi="sk-SK"/>
        </w:rPr>
        <w:t>Toto vyhlásenie o zhode sa vydáva vo výlučnej zodpovednosti výrobcu.</w:t>
      </w:r>
    </w:p>
    <w:p w14:paraId="400B4828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76"/>
        </w:tabs>
        <w:spacing w:after="0" w:line="254" w:lineRule="auto"/>
      </w:pPr>
      <w:r>
        <w:rPr>
          <w:lang w:val="sk-SK" w:bidi="sk-SK"/>
        </w:rPr>
        <w:t>Predmet vyhlásenia (identifikácia výrobku):</w:t>
      </w:r>
    </w:p>
    <w:p w14:paraId="0BDBEE8A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  <w:spacing w:after="440" w:line="254" w:lineRule="auto"/>
      </w:pPr>
      <w:r>
        <w:rPr>
          <w:b w:val="0"/>
          <w:lang w:val="sk-SK" w:bidi="sk-SK"/>
        </w:rPr>
        <w:t xml:space="preserve">Elektrostatický </w:t>
      </w:r>
      <w:proofErr w:type="spellStart"/>
      <w:r>
        <w:rPr>
          <w:b w:val="0"/>
          <w:lang w:val="sk-SK" w:bidi="sk-SK"/>
        </w:rPr>
        <w:t>disipatívny</w:t>
      </w:r>
      <w:proofErr w:type="spellEnd"/>
      <w:r>
        <w:rPr>
          <w:b w:val="0"/>
          <w:lang w:val="sk-SK" w:bidi="sk-SK"/>
        </w:rPr>
        <w:t xml:space="preserve"> ochranný odev proti teplu a ohňu, a tepelným účinkom elektrického oblúka.</w:t>
      </w:r>
    </w:p>
    <w:p w14:paraId="0F5AECF7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val="sk-SK" w:bidi="sk-SK"/>
        </w:rPr>
        <w:t>Predmet vyhlásenia uvedený vyššie je v súlade s príslušnou harmonizovanou legislatívou Európskej únie:</w:t>
      </w:r>
    </w:p>
    <w:p w14:paraId="2E41887D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</w:pPr>
      <w:r>
        <w:rPr>
          <w:b w:val="0"/>
          <w:lang w:val="sk-SK" w:bidi="sk-SK"/>
        </w:rPr>
        <w:t xml:space="preserve">Nariadenie (EÚ) 2016/425 o </w:t>
      </w:r>
      <w:proofErr w:type="spellStart"/>
      <w:r>
        <w:rPr>
          <w:b w:val="0"/>
          <w:lang w:val="sk-SK" w:bidi="sk-SK"/>
        </w:rPr>
        <w:t>OOP</w:t>
      </w:r>
      <w:proofErr w:type="spellEnd"/>
    </w:p>
    <w:p w14:paraId="231DE533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val="sk-SK" w:bidi="sk-SK"/>
        </w:rPr>
        <w:t>Odkazy na príslušné použité harmonizované normy alebo odkazy na technické špecifikácie, na základe ktorých sa vyhlasuje zhoda:</w:t>
      </w:r>
    </w:p>
    <w:p w14:paraId="4CEE9B6F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  <w:spacing w:after="0"/>
      </w:pPr>
      <w:proofErr w:type="spellStart"/>
      <w:r>
        <w:rPr>
          <w:b w:val="0"/>
          <w:lang w:val="sk-SK" w:bidi="sk-SK"/>
        </w:rPr>
        <w:t>EN</w:t>
      </w:r>
      <w:proofErr w:type="spellEnd"/>
      <w:r>
        <w:rPr>
          <w:b w:val="0"/>
          <w:lang w:val="sk-SK" w:bidi="sk-SK"/>
        </w:rPr>
        <w:t xml:space="preserve"> 1149-5:2018</w:t>
      </w:r>
    </w:p>
    <w:p w14:paraId="78CDDD38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  <w:spacing w:after="0"/>
      </w:pPr>
      <w:proofErr w:type="spellStart"/>
      <w:r>
        <w:rPr>
          <w:b w:val="0"/>
          <w:lang w:val="sk-SK" w:bidi="sk-SK"/>
        </w:rPr>
        <w:t>EN</w:t>
      </w:r>
      <w:proofErr w:type="spellEnd"/>
      <w:r>
        <w:rPr>
          <w:b w:val="0"/>
          <w:lang w:val="sk-SK" w:bidi="sk-SK"/>
        </w:rPr>
        <w:t xml:space="preserve"> ISO 11612:2015 A1+A2 B1 C1</w:t>
      </w:r>
    </w:p>
    <w:p w14:paraId="0CAC9CC4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</w:pPr>
      <w:proofErr w:type="spellStart"/>
      <w:r>
        <w:rPr>
          <w:b w:val="0"/>
          <w:lang w:val="sk-SK" w:bidi="sk-SK"/>
        </w:rPr>
        <w:t>IEC</w:t>
      </w:r>
      <w:proofErr w:type="spellEnd"/>
      <w:r>
        <w:rPr>
          <w:b w:val="0"/>
          <w:lang w:val="sk-SK" w:bidi="sk-SK"/>
        </w:rPr>
        <w:t xml:space="preserve"> 61482-2:2009 trieda (4kA)</w:t>
      </w:r>
    </w:p>
    <w:p w14:paraId="5506C293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80"/>
        </w:tabs>
        <w:spacing w:after="440" w:line="254" w:lineRule="auto"/>
      </w:pPr>
      <w:r>
        <w:rPr>
          <w:lang w:val="sk-SK" w:bidi="sk-SK"/>
        </w:rPr>
        <w:t xml:space="preserve">Notifikovaný orgán Fínsky inštitút ochrany zdravia pri práci s číslom 0403 vykonal typovú skúšku EÚ (Modul B) a vydal osvedčenie EÚ o vykonaní typovej skúšky : </w:t>
      </w:r>
      <w:r>
        <w:rPr>
          <w:b w:val="0"/>
          <w:lang w:val="sk-SK" w:bidi="sk-SK"/>
        </w:rPr>
        <w:t>19A0777MVS01, vydanie 1</w:t>
      </w:r>
    </w:p>
    <w:p w14:paraId="7F636427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84"/>
        </w:tabs>
      </w:pPr>
      <w:proofErr w:type="spellStart"/>
      <w:r>
        <w:rPr>
          <w:lang w:val="sk-SK" w:bidi="sk-SK"/>
        </w:rPr>
        <w:t>OOP</w:t>
      </w:r>
      <w:proofErr w:type="spellEnd"/>
      <w:r>
        <w:rPr>
          <w:lang w:val="sk-SK" w:bidi="sk-SK"/>
        </w:rPr>
        <w:t xml:space="preserve"> podlieha postupu posudzovania zhody C2 pod dohľadom notifikovaného orgánu Fínskeho inštitútu zdravia pri práci č. 0403.</w:t>
      </w:r>
    </w:p>
    <w:p w14:paraId="23063BCF" w14:textId="77777777" w:rsidR="0018090B" w:rsidRDefault="00A023AA">
      <w:pPr>
        <w:pStyle w:val="Zkladntext1"/>
        <w:framePr w:w="9094" w:h="10616" w:wrap="none" w:hAnchor="page" w:x="1411" w:y="2348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val="sk-SK" w:bidi="sk-SK"/>
        </w:rPr>
        <w:t>Podpísal v mene spoločnosti:</w:t>
      </w:r>
    </w:p>
    <w:p w14:paraId="41312F9E" w14:textId="32601DE4" w:rsidR="0018090B" w:rsidRDefault="00A023AA">
      <w:pPr>
        <w:pStyle w:val="Zkladntext1"/>
        <w:framePr w:w="9094" w:h="10616" w:wrap="none" w:hAnchor="page" w:x="1411" w:y="2348"/>
        <w:shd w:val="clear" w:color="auto" w:fill="auto"/>
        <w:spacing w:after="0"/>
      </w:pPr>
      <w:proofErr w:type="spellStart"/>
      <w:r>
        <w:rPr>
          <w:b w:val="0"/>
          <w:lang w:val="sk-SK" w:bidi="sk-SK"/>
        </w:rPr>
        <w:t>Devo</w:t>
      </w:r>
      <w:r w:rsidR="009B78E8">
        <w:rPr>
          <w:b w:val="0"/>
          <w:lang w:val="sk-SK" w:bidi="sk-SK"/>
        </w:rPr>
        <w:t>l</w:t>
      </w:r>
      <w:r>
        <w:rPr>
          <w:b w:val="0"/>
          <w:lang w:val="sk-SK" w:bidi="sk-SK"/>
        </w:rPr>
        <w:t>d</w:t>
      </w:r>
      <w:proofErr w:type="spellEnd"/>
      <w:r>
        <w:rPr>
          <w:b w:val="0"/>
          <w:lang w:val="sk-SK" w:bidi="sk-SK"/>
        </w:rPr>
        <w:t xml:space="preserve"> of </w:t>
      </w:r>
      <w:proofErr w:type="spellStart"/>
      <w:r>
        <w:rPr>
          <w:b w:val="0"/>
          <w:lang w:val="sk-SK" w:bidi="sk-SK"/>
        </w:rPr>
        <w:t>Norway</w:t>
      </w:r>
      <w:proofErr w:type="spellEnd"/>
      <w:r>
        <w:rPr>
          <w:b w:val="0"/>
          <w:lang w:val="sk-SK" w:bidi="sk-SK"/>
        </w:rPr>
        <w:t xml:space="preserve"> AS</w:t>
      </w:r>
    </w:p>
    <w:p w14:paraId="16FC9BD0" w14:textId="77777777" w:rsidR="0018090B" w:rsidRDefault="00A023AA">
      <w:pPr>
        <w:pStyle w:val="Zkladntext1"/>
        <w:framePr w:w="9094" w:h="10616" w:wrap="none" w:hAnchor="page" w:x="1411" w:y="2348"/>
        <w:shd w:val="clear" w:color="auto" w:fill="auto"/>
      </w:pPr>
      <w:proofErr w:type="spellStart"/>
      <w:r>
        <w:rPr>
          <w:b w:val="0"/>
          <w:lang w:val="sk-SK" w:bidi="sk-SK"/>
        </w:rPr>
        <w:t>Langevaag</w:t>
      </w:r>
      <w:proofErr w:type="spellEnd"/>
      <w:r>
        <w:rPr>
          <w:b w:val="0"/>
          <w:lang w:val="sk-SK" w:bidi="sk-SK"/>
        </w:rPr>
        <w:t>, Nórsko 23.10.2019</w:t>
      </w:r>
    </w:p>
    <w:p w14:paraId="73F2451D" w14:textId="77777777" w:rsidR="0018090B" w:rsidRDefault="00A023AA">
      <w:pPr>
        <w:pStyle w:val="Zkladntext1"/>
        <w:framePr w:w="2704" w:h="320" w:wrap="none" w:hAnchor="page" w:x="1418" w:y="14030"/>
        <w:shd w:val="clear" w:color="auto" w:fill="auto"/>
        <w:spacing w:after="0"/>
      </w:pPr>
      <w:r>
        <w:rPr>
          <w:b w:val="0"/>
          <w:lang w:val="sk-SK" w:bidi="sk-SK"/>
        </w:rPr>
        <w:t>Obchodný riaditeľ pre oddelenie ochrany</w:t>
      </w:r>
    </w:p>
    <w:p w14:paraId="30525F79" w14:textId="1CCC5E1F" w:rsidR="0018090B" w:rsidRDefault="00A023AA">
      <w:pPr>
        <w:pStyle w:val="Zkladntext40"/>
        <w:framePr w:w="4637" w:h="637" w:wrap="none" w:hAnchor="page" w:x="3715" w:y="15247"/>
        <w:shd w:val="clear" w:color="auto" w:fill="auto"/>
      </w:pPr>
      <w:proofErr w:type="spellStart"/>
      <w:r>
        <w:rPr>
          <w:lang w:val="sk-SK" w:bidi="sk-SK"/>
        </w:rPr>
        <w:t>Devo</w:t>
      </w:r>
      <w:r w:rsidR="009B78E8">
        <w:rPr>
          <w:lang w:val="sk-SK" w:bidi="sk-SK"/>
        </w:rPr>
        <w:t>l</w:t>
      </w:r>
      <w:r>
        <w:rPr>
          <w:lang w:val="sk-SK" w:bidi="sk-SK"/>
        </w:rPr>
        <w:t>d</w:t>
      </w:r>
      <w:proofErr w:type="spellEnd"/>
      <w:r>
        <w:rPr>
          <w:lang w:val="sk-SK" w:bidi="sk-SK"/>
        </w:rPr>
        <w:t xml:space="preserve"> of </w:t>
      </w:r>
      <w:proofErr w:type="spellStart"/>
      <w:r>
        <w:rPr>
          <w:lang w:val="sk-SK" w:bidi="sk-SK"/>
        </w:rPr>
        <w:t>Norway</w:t>
      </w:r>
      <w:proofErr w:type="spellEnd"/>
      <w:r>
        <w:rPr>
          <w:lang w:val="sk-SK" w:bidi="sk-SK"/>
        </w:rPr>
        <w:t xml:space="preserve"> AS</w:t>
      </w:r>
    </w:p>
    <w:p w14:paraId="63257B33" w14:textId="77777777" w:rsidR="0018090B" w:rsidRDefault="00A023AA">
      <w:pPr>
        <w:pStyle w:val="Zkladntext20"/>
        <w:framePr w:w="4637" w:h="637" w:wrap="none" w:hAnchor="page" w:x="3715" w:y="15247"/>
        <w:shd w:val="clear" w:color="auto" w:fill="auto"/>
        <w:spacing w:after="0"/>
      </w:pPr>
      <w:r>
        <w:rPr>
          <w:lang w:val="sk-SK" w:bidi="sk-SK"/>
        </w:rPr>
        <w:t xml:space="preserve">N-6030 </w:t>
      </w:r>
      <w:proofErr w:type="spellStart"/>
      <w:r>
        <w:rPr>
          <w:lang w:val="sk-SK" w:bidi="sk-SK"/>
        </w:rPr>
        <w:t>LANGEVAG</w:t>
      </w:r>
      <w:proofErr w:type="spellEnd"/>
      <w:r>
        <w:rPr>
          <w:lang w:val="sk-SK" w:bidi="sk-SK"/>
        </w:rPr>
        <w:t xml:space="preserve">, </w:t>
      </w:r>
      <w:hyperlink r:id="rId7" w:history="1">
        <w:r>
          <w:rPr>
            <w:lang w:val="sk-SK" w:bidi="sk-SK"/>
          </w:rPr>
          <w:t>firmapost@devold.no</w:t>
        </w:r>
      </w:hyperlink>
      <w:r>
        <w:rPr>
          <w:lang w:val="sk-SK" w:bidi="sk-SK"/>
        </w:rPr>
        <w:t xml:space="preserve">, </w:t>
      </w:r>
      <w:hyperlink r:id="rId8" w:history="1">
        <w:r>
          <w:rPr>
            <w:lang w:val="sk-SK" w:bidi="sk-SK"/>
          </w:rPr>
          <w:t>www.devold.com</w:t>
        </w:r>
      </w:hyperlink>
    </w:p>
    <w:p w14:paraId="2FF42FFD" w14:textId="77777777" w:rsidR="0018090B" w:rsidRDefault="00A023AA">
      <w:pPr>
        <w:pStyle w:val="Zkladntext20"/>
        <w:framePr w:w="4637" w:h="637" w:wrap="none" w:hAnchor="page" w:x="3715" w:y="15247"/>
        <w:shd w:val="clear" w:color="auto" w:fill="auto"/>
        <w:spacing w:after="0"/>
      </w:pPr>
      <w:r>
        <w:rPr>
          <w:lang w:val="sk-SK" w:bidi="sk-SK"/>
        </w:rPr>
        <w:t>Tel: +47 70 19 77 00 - Fax: +47 70 19 77 10 - NO 984 636 318MVA</w:t>
      </w:r>
    </w:p>
    <w:p w14:paraId="45E1DC4B" w14:textId="77777777" w:rsidR="0018090B" w:rsidRDefault="00A023AA">
      <w:pPr>
        <w:spacing w:line="360" w:lineRule="exact"/>
      </w:pPr>
      <w:r>
        <w:rPr>
          <w:noProof/>
          <w:lang w:val="sk-SK" w:bidi="sk-SK"/>
        </w:rPr>
        <w:drawing>
          <wp:anchor distT="0" distB="0" distL="0" distR="0" simplePos="0" relativeHeight="62914690" behindDoc="1" locked="0" layoutInCell="1" allowOverlap="1" wp14:anchorId="2B75CC75" wp14:editId="61317A85">
            <wp:simplePos x="0" y="0"/>
            <wp:positionH relativeFrom="page">
              <wp:posOffset>616585</wp:posOffset>
            </wp:positionH>
            <wp:positionV relativeFrom="margin">
              <wp:posOffset>8506460</wp:posOffset>
            </wp:positionV>
            <wp:extent cx="2670175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7017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k-SK" w:bidi="sk-SK"/>
        </w:rPr>
        <w:drawing>
          <wp:anchor distT="0" distB="0" distL="0" distR="0" simplePos="0" relativeHeight="62914691" behindDoc="1" locked="0" layoutInCell="1" allowOverlap="1" wp14:anchorId="42362E3D" wp14:editId="33989F8B">
            <wp:simplePos x="0" y="0"/>
            <wp:positionH relativeFrom="page">
              <wp:posOffset>2882265</wp:posOffset>
            </wp:positionH>
            <wp:positionV relativeFrom="margin">
              <wp:posOffset>0</wp:posOffset>
            </wp:positionV>
            <wp:extent cx="1804670" cy="6096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046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D0BDB" w14:textId="77777777" w:rsidR="0018090B" w:rsidRDefault="0018090B">
      <w:pPr>
        <w:spacing w:line="360" w:lineRule="exact"/>
      </w:pPr>
    </w:p>
    <w:p w14:paraId="494C8588" w14:textId="77777777" w:rsidR="0018090B" w:rsidRDefault="0018090B">
      <w:pPr>
        <w:spacing w:line="360" w:lineRule="exact"/>
      </w:pPr>
    </w:p>
    <w:p w14:paraId="17AB9C5C" w14:textId="77777777" w:rsidR="0018090B" w:rsidRDefault="0018090B">
      <w:pPr>
        <w:spacing w:line="360" w:lineRule="exact"/>
      </w:pPr>
    </w:p>
    <w:p w14:paraId="2D9A22C1" w14:textId="77777777" w:rsidR="0018090B" w:rsidRDefault="0018090B">
      <w:pPr>
        <w:spacing w:line="360" w:lineRule="exact"/>
      </w:pPr>
    </w:p>
    <w:p w14:paraId="0D341BD6" w14:textId="77777777" w:rsidR="0018090B" w:rsidRDefault="0018090B">
      <w:pPr>
        <w:spacing w:line="360" w:lineRule="exact"/>
      </w:pPr>
    </w:p>
    <w:p w14:paraId="231C8C6D" w14:textId="77777777" w:rsidR="0018090B" w:rsidRDefault="0018090B">
      <w:pPr>
        <w:spacing w:line="360" w:lineRule="exact"/>
      </w:pPr>
    </w:p>
    <w:p w14:paraId="19440778" w14:textId="77777777" w:rsidR="0018090B" w:rsidRDefault="0018090B">
      <w:pPr>
        <w:spacing w:line="360" w:lineRule="exact"/>
      </w:pPr>
    </w:p>
    <w:p w14:paraId="61DF4036" w14:textId="77777777" w:rsidR="0018090B" w:rsidRDefault="0018090B">
      <w:pPr>
        <w:spacing w:line="360" w:lineRule="exact"/>
      </w:pPr>
    </w:p>
    <w:p w14:paraId="4CAF4B9B" w14:textId="77777777" w:rsidR="0018090B" w:rsidRDefault="0018090B">
      <w:pPr>
        <w:spacing w:line="360" w:lineRule="exact"/>
      </w:pPr>
    </w:p>
    <w:p w14:paraId="7BF45A0A" w14:textId="77777777" w:rsidR="0018090B" w:rsidRDefault="0018090B">
      <w:pPr>
        <w:spacing w:line="360" w:lineRule="exact"/>
      </w:pPr>
    </w:p>
    <w:p w14:paraId="682F1E94" w14:textId="77777777" w:rsidR="0018090B" w:rsidRDefault="0018090B">
      <w:pPr>
        <w:spacing w:line="360" w:lineRule="exact"/>
      </w:pPr>
    </w:p>
    <w:p w14:paraId="72B4F1CC" w14:textId="77777777" w:rsidR="0018090B" w:rsidRDefault="0018090B">
      <w:pPr>
        <w:spacing w:line="360" w:lineRule="exact"/>
      </w:pPr>
    </w:p>
    <w:p w14:paraId="22AD1DBE" w14:textId="77777777" w:rsidR="0018090B" w:rsidRDefault="0018090B">
      <w:pPr>
        <w:spacing w:line="360" w:lineRule="exact"/>
      </w:pPr>
    </w:p>
    <w:p w14:paraId="665AB499" w14:textId="77777777" w:rsidR="0018090B" w:rsidRDefault="0018090B">
      <w:pPr>
        <w:spacing w:line="360" w:lineRule="exact"/>
      </w:pPr>
    </w:p>
    <w:p w14:paraId="40CF42B9" w14:textId="77777777" w:rsidR="0018090B" w:rsidRDefault="0018090B">
      <w:pPr>
        <w:spacing w:line="360" w:lineRule="exact"/>
      </w:pPr>
    </w:p>
    <w:p w14:paraId="6A3F97AF" w14:textId="77777777" w:rsidR="0018090B" w:rsidRDefault="0018090B">
      <w:pPr>
        <w:spacing w:line="360" w:lineRule="exact"/>
      </w:pPr>
    </w:p>
    <w:p w14:paraId="24AB04AB" w14:textId="77777777" w:rsidR="0018090B" w:rsidRDefault="0018090B">
      <w:pPr>
        <w:spacing w:line="360" w:lineRule="exact"/>
      </w:pPr>
    </w:p>
    <w:p w14:paraId="4FDEE3C5" w14:textId="77777777" w:rsidR="0018090B" w:rsidRDefault="0018090B">
      <w:pPr>
        <w:spacing w:line="360" w:lineRule="exact"/>
      </w:pPr>
    </w:p>
    <w:p w14:paraId="34D4D9A1" w14:textId="77777777" w:rsidR="0018090B" w:rsidRDefault="0018090B">
      <w:pPr>
        <w:spacing w:line="360" w:lineRule="exact"/>
      </w:pPr>
    </w:p>
    <w:p w14:paraId="64ADBFE4" w14:textId="77777777" w:rsidR="0018090B" w:rsidRDefault="0018090B">
      <w:pPr>
        <w:spacing w:line="360" w:lineRule="exact"/>
      </w:pPr>
    </w:p>
    <w:p w14:paraId="78A775D3" w14:textId="77777777" w:rsidR="0018090B" w:rsidRDefault="0018090B">
      <w:pPr>
        <w:spacing w:line="360" w:lineRule="exact"/>
      </w:pPr>
    </w:p>
    <w:p w14:paraId="4B60245A" w14:textId="77777777" w:rsidR="0018090B" w:rsidRDefault="0018090B">
      <w:pPr>
        <w:spacing w:line="360" w:lineRule="exact"/>
      </w:pPr>
    </w:p>
    <w:p w14:paraId="425F5E8C" w14:textId="77777777" w:rsidR="0018090B" w:rsidRDefault="0018090B">
      <w:pPr>
        <w:spacing w:line="360" w:lineRule="exact"/>
      </w:pPr>
    </w:p>
    <w:p w14:paraId="5FBAF022" w14:textId="77777777" w:rsidR="0018090B" w:rsidRDefault="0018090B">
      <w:pPr>
        <w:spacing w:line="360" w:lineRule="exact"/>
      </w:pPr>
    </w:p>
    <w:p w14:paraId="219B28F0" w14:textId="77777777" w:rsidR="0018090B" w:rsidRDefault="0018090B">
      <w:pPr>
        <w:spacing w:line="360" w:lineRule="exact"/>
      </w:pPr>
    </w:p>
    <w:p w14:paraId="587E37D5" w14:textId="77777777" w:rsidR="0018090B" w:rsidRDefault="0018090B">
      <w:pPr>
        <w:spacing w:line="360" w:lineRule="exact"/>
      </w:pPr>
    </w:p>
    <w:p w14:paraId="7D30CC81" w14:textId="77777777" w:rsidR="0018090B" w:rsidRDefault="0018090B">
      <w:pPr>
        <w:spacing w:line="360" w:lineRule="exact"/>
      </w:pPr>
    </w:p>
    <w:p w14:paraId="542260CE" w14:textId="77777777" w:rsidR="0018090B" w:rsidRDefault="0018090B">
      <w:pPr>
        <w:spacing w:line="360" w:lineRule="exact"/>
      </w:pPr>
    </w:p>
    <w:p w14:paraId="45E8A710" w14:textId="77777777" w:rsidR="0018090B" w:rsidRDefault="0018090B">
      <w:pPr>
        <w:spacing w:line="360" w:lineRule="exact"/>
      </w:pPr>
    </w:p>
    <w:p w14:paraId="095DDDB1" w14:textId="77777777" w:rsidR="0018090B" w:rsidRDefault="0018090B">
      <w:pPr>
        <w:spacing w:line="360" w:lineRule="exact"/>
      </w:pPr>
    </w:p>
    <w:p w14:paraId="710E90B6" w14:textId="77777777" w:rsidR="0018090B" w:rsidRDefault="0018090B">
      <w:pPr>
        <w:spacing w:line="360" w:lineRule="exact"/>
      </w:pPr>
    </w:p>
    <w:p w14:paraId="56D285E9" w14:textId="77777777" w:rsidR="0018090B" w:rsidRDefault="0018090B">
      <w:pPr>
        <w:spacing w:line="360" w:lineRule="exact"/>
      </w:pPr>
    </w:p>
    <w:p w14:paraId="656815C8" w14:textId="77777777" w:rsidR="0018090B" w:rsidRDefault="0018090B">
      <w:pPr>
        <w:spacing w:line="360" w:lineRule="exact"/>
      </w:pPr>
    </w:p>
    <w:p w14:paraId="65188733" w14:textId="77777777" w:rsidR="0018090B" w:rsidRDefault="0018090B">
      <w:pPr>
        <w:spacing w:line="360" w:lineRule="exact"/>
      </w:pPr>
    </w:p>
    <w:p w14:paraId="79079ECB" w14:textId="77777777" w:rsidR="0018090B" w:rsidRDefault="0018090B">
      <w:pPr>
        <w:spacing w:line="360" w:lineRule="exact"/>
      </w:pPr>
    </w:p>
    <w:p w14:paraId="3463C7D6" w14:textId="77777777" w:rsidR="0018090B" w:rsidRDefault="0018090B">
      <w:pPr>
        <w:spacing w:line="360" w:lineRule="exact"/>
      </w:pPr>
    </w:p>
    <w:p w14:paraId="72F61A68" w14:textId="77777777" w:rsidR="0018090B" w:rsidRDefault="0018090B">
      <w:pPr>
        <w:spacing w:line="360" w:lineRule="exact"/>
      </w:pPr>
    </w:p>
    <w:p w14:paraId="665FF46D" w14:textId="77777777" w:rsidR="0018090B" w:rsidRDefault="0018090B">
      <w:pPr>
        <w:spacing w:line="360" w:lineRule="exact"/>
      </w:pPr>
    </w:p>
    <w:p w14:paraId="0A30E220" w14:textId="77777777" w:rsidR="0018090B" w:rsidRDefault="0018090B">
      <w:pPr>
        <w:spacing w:line="360" w:lineRule="exact"/>
      </w:pPr>
    </w:p>
    <w:p w14:paraId="105FA804" w14:textId="77777777" w:rsidR="0018090B" w:rsidRDefault="0018090B">
      <w:pPr>
        <w:spacing w:line="360" w:lineRule="exact"/>
      </w:pPr>
    </w:p>
    <w:p w14:paraId="40BD5262" w14:textId="77777777" w:rsidR="0018090B" w:rsidRDefault="0018090B">
      <w:pPr>
        <w:spacing w:line="360" w:lineRule="exact"/>
      </w:pPr>
    </w:p>
    <w:p w14:paraId="3A0E4488" w14:textId="77777777" w:rsidR="0018090B" w:rsidRDefault="0018090B">
      <w:pPr>
        <w:spacing w:line="360" w:lineRule="exact"/>
      </w:pPr>
    </w:p>
    <w:p w14:paraId="5067E175" w14:textId="77777777" w:rsidR="0018090B" w:rsidRDefault="0018090B">
      <w:pPr>
        <w:spacing w:after="402" w:line="1" w:lineRule="exact"/>
      </w:pPr>
    </w:p>
    <w:p w14:paraId="3C412D5B" w14:textId="77777777" w:rsidR="0018090B" w:rsidRDefault="0018090B">
      <w:pPr>
        <w:spacing w:line="1" w:lineRule="exact"/>
      </w:pPr>
    </w:p>
    <w:sectPr w:rsidR="0018090B">
      <w:pgSz w:w="11900" w:h="16840"/>
      <w:pgMar w:top="713" w:right="1396" w:bottom="45" w:left="971" w:header="28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1FDD" w14:textId="77777777" w:rsidR="00B86ACE" w:rsidRDefault="00B86ACE">
      <w:r>
        <w:separator/>
      </w:r>
    </w:p>
  </w:endnote>
  <w:endnote w:type="continuationSeparator" w:id="0">
    <w:p w14:paraId="19398ABF" w14:textId="77777777" w:rsidR="00B86ACE" w:rsidRDefault="00B8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19C7" w14:textId="77777777" w:rsidR="00B86ACE" w:rsidRDefault="00B86ACE"/>
  </w:footnote>
  <w:footnote w:type="continuationSeparator" w:id="0">
    <w:p w14:paraId="0F93FDB7" w14:textId="77777777" w:rsidR="00B86ACE" w:rsidRDefault="00B86A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72679"/>
    <w:multiLevelType w:val="multilevel"/>
    <w:tmpl w:val="2DAED97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168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0B"/>
    <w:rsid w:val="0018090B"/>
    <w:rsid w:val="001C2B9C"/>
    <w:rsid w:val="009B78E8"/>
    <w:rsid w:val="00A023AA"/>
    <w:rsid w:val="00B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4954"/>
  <w15:docId w15:val="{F82AF50F-C237-48AB-96B9-A3732BE9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580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80"/>
    </w:pPr>
    <w:rPr>
      <w:rFonts w:ascii="Arial" w:eastAsia="Arial" w:hAnsi="Arial" w:cs="Arial"/>
      <w:b/>
      <w:bCs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140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o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rmapost@devold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  <cp:revision>3</cp:revision>
  <dcterms:created xsi:type="dcterms:W3CDTF">2022-10-14T08:08:00Z</dcterms:created>
  <dcterms:modified xsi:type="dcterms:W3CDTF">2022-10-14T08:25:00Z</dcterms:modified>
</cp:coreProperties>
</file>